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F0352E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4A77C4DF" w:rsidR="007C3FE4" w:rsidRPr="00F0352E" w:rsidRDefault="00050810" w:rsidP="000645DD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 xml:space="preserve">W odpowiedzi na </w:t>
      </w:r>
      <w:r w:rsidR="004139CA">
        <w:rPr>
          <w:rFonts w:ascii="Cambria" w:hAnsi="Cambria"/>
          <w:sz w:val="21"/>
          <w:szCs w:val="21"/>
        </w:rPr>
        <w:t>z</w:t>
      </w:r>
      <w:r w:rsidRPr="00F0352E">
        <w:rPr>
          <w:rFonts w:ascii="Cambria" w:hAnsi="Cambria"/>
          <w:sz w:val="21"/>
          <w:szCs w:val="21"/>
        </w:rPr>
        <w:t>apytanie ofertowe</w:t>
      </w:r>
      <w:r w:rsidR="009A278C" w:rsidRPr="00F0352E">
        <w:rPr>
          <w:rFonts w:ascii="Cambria" w:hAnsi="Cambria"/>
          <w:sz w:val="21"/>
          <w:szCs w:val="21"/>
        </w:rPr>
        <w:t xml:space="preserve"> dotyczące </w:t>
      </w:r>
      <w:r w:rsidR="007D58FE" w:rsidRPr="007D58FE">
        <w:rPr>
          <w:rFonts w:ascii="Cambria" w:eastAsia="Cambria" w:hAnsi="Cambria" w:cs="Cambria"/>
          <w:b/>
          <w:bCs/>
          <w:sz w:val="22"/>
          <w:szCs w:val="22"/>
        </w:rPr>
        <w:t>integracji systemu HIS z systemem elektronicznej dokumentacji medycznej (EDM)</w:t>
      </w:r>
      <w:r w:rsidR="00476D0C" w:rsidRPr="00F0352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0F0352E">
        <w:rPr>
          <w:rFonts w:ascii="Cambria" w:hAnsi="Cambria"/>
          <w:sz w:val="21"/>
          <w:szCs w:val="21"/>
        </w:rPr>
        <w:t>składam</w:t>
      </w:r>
      <w:r w:rsidR="001807FB" w:rsidRPr="00F0352E">
        <w:rPr>
          <w:rFonts w:ascii="Cambria" w:hAnsi="Cambria"/>
          <w:sz w:val="21"/>
          <w:szCs w:val="21"/>
        </w:rPr>
        <w:t>(</w:t>
      </w:r>
      <w:r w:rsidRPr="00F0352E">
        <w:rPr>
          <w:rFonts w:ascii="Cambria" w:hAnsi="Cambria"/>
          <w:sz w:val="21"/>
          <w:szCs w:val="21"/>
        </w:rPr>
        <w:t>y</w:t>
      </w:r>
      <w:r w:rsidR="001807FB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F0352E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238F188" w14:textId="1ACFAE20" w:rsidR="00B71A4C" w:rsidRPr="00F0352E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F0352E">
        <w:rPr>
          <w:rFonts w:ascii="Cambria" w:hAnsi="Cambria"/>
          <w:b/>
          <w:bCs/>
          <w:sz w:val="21"/>
          <w:szCs w:val="21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37E2E2E5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nett</w:t>
            </w:r>
            <w:r w:rsidR="60A660BD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o</w:t>
            </w:r>
            <w:r w:rsidR="36BC64BE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278908F8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7C9B219A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="42B42584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4FE71109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50536591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62D44355" w14:textId="7BA2C306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C" w14:textId="77777777" w:rsidR="007D58FE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1C30475" w:rsidR="009B5100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2E004443" w14:textId="77777777" w:rsidR="009B5100" w:rsidRPr="00F0352E" w:rsidRDefault="009B5100" w:rsidP="00261455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53E027A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</w:t>
            </w:r>
            <w:r w:rsidR="4877BAEB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6793532" w14:textId="77777777" w:rsidR="008D5134" w:rsidRPr="008D5134" w:rsidRDefault="008D5134" w:rsidP="0060566A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8D5134">
        <w:rPr>
          <w:rFonts w:ascii="Cambria" w:hAnsi="Cambria"/>
          <w:bCs/>
          <w:i/>
          <w:iCs/>
          <w:sz w:val="21"/>
          <w:szCs w:val="21"/>
          <w:lang w:eastAsia="en-US"/>
        </w:rPr>
        <w:t>*Prośba o wskazanie waluty. W przypadku oferty wyrażonej w walucie innej niż PLN do przeliczenia zastosowany zostanie średni kurs NBP z dnia upublicznienia zapytania ofertowego na Bazie Konkurencyjności.</w:t>
      </w:r>
    </w:p>
    <w:p w14:paraId="77C1D2DB" w14:textId="77777777" w:rsidR="007D58FE" w:rsidRDefault="007D58FE" w:rsidP="00C46B92">
      <w:pPr>
        <w:tabs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44291AF9" w14:textId="1903FADE" w:rsidR="008D5134" w:rsidRPr="008D5134" w:rsidRDefault="0060566A" w:rsidP="00C46B92">
      <w:pPr>
        <w:tabs>
          <w:tab w:val="right" w:leader="dot" w:pos="8931"/>
        </w:tabs>
        <w:snapToGrid w:val="0"/>
        <w:spacing w:before="120" w:after="120"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  <w:r>
        <w:rPr>
          <w:rFonts w:ascii="Cambria" w:hAnsi="Cambria"/>
          <w:b/>
          <w:bCs/>
          <w:sz w:val="21"/>
          <w:szCs w:val="21"/>
          <w:lang w:eastAsia="en-US"/>
        </w:rPr>
        <w:t xml:space="preserve">3. </w:t>
      </w:r>
      <w:r w:rsidR="008D5134" w:rsidRPr="61D6496A">
        <w:rPr>
          <w:rFonts w:ascii="Cambria" w:hAnsi="Cambria"/>
          <w:b/>
          <w:bCs/>
          <w:sz w:val="21"/>
          <w:szCs w:val="21"/>
          <w:lang w:eastAsia="en-US"/>
        </w:rPr>
        <w:t xml:space="preserve">Okres obowiązywania </w:t>
      </w:r>
      <w:r w:rsidR="4B3EABB0" w:rsidRPr="61D6496A">
        <w:rPr>
          <w:rFonts w:ascii="Cambria" w:hAnsi="Cambria"/>
          <w:b/>
          <w:bCs/>
          <w:sz w:val="21"/>
          <w:szCs w:val="21"/>
          <w:lang w:eastAsia="en-US"/>
        </w:rPr>
        <w:t>nadzoru autorskiego</w:t>
      </w:r>
      <w:r w:rsidR="008D5134" w:rsidRPr="61D6496A">
        <w:rPr>
          <w:rFonts w:ascii="Cambria" w:hAnsi="Cambria"/>
          <w:b/>
          <w:bCs/>
          <w:sz w:val="21"/>
          <w:szCs w:val="21"/>
          <w:lang w:eastAsia="en-US"/>
        </w:rPr>
        <w:t>:</w:t>
      </w:r>
      <w:r w:rsidR="00C46B92">
        <w:rPr>
          <w:rFonts w:ascii="Cambria" w:hAnsi="Cambria"/>
          <w:b/>
          <w:bCs/>
          <w:sz w:val="21"/>
          <w:szCs w:val="21"/>
          <w:lang w:eastAsia="en-US"/>
        </w:rPr>
        <w:t xml:space="preserve"> </w:t>
      </w:r>
      <w:proofErr w:type="gramStart"/>
      <w:r w:rsidR="008D5134" w:rsidRPr="61D6496A">
        <w:rPr>
          <w:rFonts w:ascii="Cambria" w:hAnsi="Cambria"/>
          <w:b/>
          <w:bCs/>
          <w:sz w:val="21"/>
          <w:szCs w:val="21"/>
          <w:lang w:eastAsia="en-US"/>
        </w:rPr>
        <w:t>…….</w:t>
      </w:r>
      <w:proofErr w:type="gramEnd"/>
      <w:r w:rsidR="008D5134" w:rsidRPr="61D6496A">
        <w:rPr>
          <w:rFonts w:ascii="Cambria" w:hAnsi="Cambria"/>
          <w:b/>
          <w:bCs/>
          <w:sz w:val="21"/>
          <w:szCs w:val="21"/>
          <w:lang w:eastAsia="en-US"/>
        </w:rPr>
        <w:t>.…………………………………………………miesięcy</w:t>
      </w:r>
      <w:r w:rsidR="008D5134" w:rsidRPr="61D6496A">
        <w:rPr>
          <w:rStyle w:val="Odwoanieprzypisudolnego"/>
          <w:rFonts w:ascii="Cambria" w:hAnsi="Cambria"/>
          <w:b/>
          <w:bCs/>
          <w:sz w:val="21"/>
          <w:szCs w:val="21"/>
          <w:lang w:eastAsia="en-US"/>
        </w:rPr>
        <w:footnoteReference w:id="1"/>
      </w:r>
    </w:p>
    <w:p w14:paraId="01546F5A" w14:textId="77777777" w:rsidR="008D5134" w:rsidRPr="008D5134" w:rsidRDefault="008D5134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4E9FE96A" w:rsidR="00050810" w:rsidRPr="00F0352E" w:rsidRDefault="0060566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4</w:t>
      </w:r>
      <w:r w:rsidR="00050810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Akceptuj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12C9577C" w:rsidR="728960DA" w:rsidRPr="00F0352E" w:rsidRDefault="728960DA" w:rsidP="00302657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 xml:space="preserve">Oświadczam(y), że zaoferowany Przedmiot Zamówienia jest zgodny z zasadą DNSH </w:t>
      </w:r>
      <w:r w:rsidR="00652740" w:rsidRPr="00652740">
        <w:rPr>
          <w:rFonts w:ascii="Cambria" w:eastAsia="Cambria" w:hAnsi="Cambria" w:cs="Cambria"/>
          <w:sz w:val="21"/>
          <w:szCs w:val="21"/>
        </w:rPr>
        <w:t xml:space="preserve">(Do No </w:t>
      </w:r>
      <w:proofErr w:type="spellStart"/>
      <w:r w:rsidR="00652740" w:rsidRPr="00652740">
        <w:rPr>
          <w:rFonts w:ascii="Cambria" w:eastAsia="Cambria" w:hAnsi="Cambria" w:cs="Cambria"/>
          <w:sz w:val="21"/>
          <w:szCs w:val="21"/>
        </w:rPr>
        <w:t>Significant</w:t>
      </w:r>
      <w:proofErr w:type="spellEnd"/>
      <w:r w:rsidR="00652740" w:rsidRPr="00652740">
        <w:rPr>
          <w:rFonts w:ascii="Cambria" w:eastAsia="Cambria" w:hAnsi="Cambria" w:cs="Cambria"/>
          <w:sz w:val="21"/>
          <w:szCs w:val="21"/>
        </w:rPr>
        <w:t xml:space="preserve"> </w:t>
      </w:r>
      <w:proofErr w:type="spellStart"/>
      <w:r w:rsidR="00652740" w:rsidRPr="00652740">
        <w:rPr>
          <w:rFonts w:ascii="Cambria" w:eastAsia="Cambria" w:hAnsi="Cambria" w:cs="Cambria"/>
          <w:sz w:val="21"/>
          <w:szCs w:val="21"/>
        </w:rPr>
        <w:t>Harm</w:t>
      </w:r>
      <w:proofErr w:type="spellEnd"/>
      <w:r w:rsidR="00652740" w:rsidRPr="00652740">
        <w:rPr>
          <w:rFonts w:ascii="Cambria" w:eastAsia="Cambria" w:hAnsi="Cambria" w:cs="Cambria"/>
          <w:sz w:val="21"/>
          <w:szCs w:val="21"/>
        </w:rPr>
        <w:t xml:space="preserve"> – zasada nieczynienia poważnej szkody środowisku) w rozumieniu art. 17 rozporządzenia Parlamentu Europejskiego i Rady (UE) 2020/852 z dnia 18 czerwca 2020 r. w sprawie ustanowienia ram ułatwiających zrównoważone inwestycje.</w:t>
      </w:r>
    </w:p>
    <w:p w14:paraId="1253393E" w14:textId="4B823D53" w:rsidR="00F0352E" w:rsidRPr="00F2008A" w:rsidRDefault="00F0352E" w:rsidP="0081797E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 w:rsidR="00753100"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>słabowidzące. W sytuacji</w:t>
      </w:r>
      <w:r w:rsidR="003F1646" w:rsidRPr="00F2008A">
        <w:rPr>
          <w:rFonts w:ascii="Cambria" w:hAnsi="Cambria"/>
          <w:sz w:val="21"/>
          <w:szCs w:val="21"/>
        </w:rPr>
        <w:t>,</w:t>
      </w:r>
      <w:r w:rsidRPr="00F2008A">
        <w:rPr>
          <w:rFonts w:ascii="Cambria" w:hAnsi="Cambria"/>
          <w:sz w:val="21"/>
          <w:szCs w:val="21"/>
        </w:rPr>
        <w:t xml:space="preserve"> gdy </w:t>
      </w:r>
      <w:r w:rsidR="003F1646" w:rsidRPr="00F2008A">
        <w:rPr>
          <w:rFonts w:ascii="Cambria" w:hAnsi="Cambria"/>
          <w:sz w:val="21"/>
          <w:szCs w:val="21"/>
        </w:rPr>
        <w:t xml:space="preserve">ze względów technicznych </w:t>
      </w:r>
      <w:r w:rsidR="007316A3" w:rsidRPr="00F2008A">
        <w:rPr>
          <w:rFonts w:ascii="Cambria" w:hAnsi="Cambria"/>
          <w:sz w:val="21"/>
          <w:szCs w:val="21"/>
        </w:rPr>
        <w:t xml:space="preserve">nie będą mogły zostać spełnione wymogi określone dla standardu WCAG 2.2 </w:t>
      </w:r>
      <w:r w:rsidR="007316A3" w:rsidRPr="00F2008A">
        <w:rPr>
          <w:rFonts w:ascii="Cambria" w:hAnsi="Cambria"/>
          <w:i/>
          <w:iCs/>
          <w:sz w:val="21"/>
          <w:szCs w:val="21"/>
        </w:rPr>
        <w:t>(ang.-</w:t>
      </w:r>
      <w:r w:rsidR="007316A3"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7316A3" w:rsidRPr="00F2008A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="007316A3" w:rsidRPr="00F2008A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="007316A3" w:rsidRPr="00F2008A">
        <w:rPr>
          <w:rFonts w:ascii="Cambria" w:hAnsi="Cambria"/>
          <w:sz w:val="21"/>
          <w:szCs w:val="21"/>
        </w:rPr>
        <w:t>)</w:t>
      </w:r>
      <w:r w:rsidRPr="00F2008A">
        <w:rPr>
          <w:rFonts w:ascii="Cambria" w:hAnsi="Cambria"/>
          <w:sz w:val="21"/>
          <w:szCs w:val="21"/>
        </w:rPr>
        <w:t>, zostaną wdrożone</w:t>
      </w:r>
      <w:r w:rsidR="00EB682C">
        <w:rPr>
          <w:rFonts w:ascii="Cambria" w:hAnsi="Cambria"/>
          <w:sz w:val="21"/>
          <w:szCs w:val="21"/>
        </w:rPr>
        <w:t xml:space="preserve"> możliwe</w:t>
      </w:r>
      <w:r w:rsidRPr="00F2008A">
        <w:rPr>
          <w:rFonts w:ascii="Cambria" w:hAnsi="Cambria"/>
          <w:sz w:val="21"/>
          <w:szCs w:val="21"/>
        </w:rPr>
        <w:t xml:space="preserve"> racjonalne usprawnienia i/lub dostęp</w:t>
      </w:r>
      <w:r w:rsidR="00EB682C">
        <w:rPr>
          <w:rFonts w:ascii="Cambria" w:hAnsi="Cambria"/>
          <w:sz w:val="21"/>
          <w:szCs w:val="21"/>
        </w:rPr>
        <w:t>(funkcje)</w:t>
      </w:r>
      <w:r w:rsidRPr="00F2008A">
        <w:rPr>
          <w:rFonts w:ascii="Cambria" w:hAnsi="Cambria"/>
          <w:sz w:val="21"/>
          <w:szCs w:val="21"/>
        </w:rPr>
        <w:t xml:space="preserve"> alternatywny</w:t>
      </w:r>
      <w:r w:rsidR="00EB682C">
        <w:rPr>
          <w:rFonts w:ascii="Cambria" w:hAnsi="Cambria"/>
          <w:sz w:val="21"/>
          <w:szCs w:val="21"/>
        </w:rPr>
        <w:t>(e)</w:t>
      </w:r>
      <w:r w:rsidR="007316A3" w:rsidRPr="00F2008A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F0352E" w14:paraId="71EA473F" w14:textId="77777777" w:rsidTr="732A7958">
        <w:tc>
          <w:tcPr>
            <w:tcW w:w="2977" w:type="dxa"/>
          </w:tcPr>
          <w:p w14:paraId="4F2FA56E" w14:textId="1B0BA8F4" w:rsidR="00050810" w:rsidRPr="00F0352E" w:rsidRDefault="00050810" w:rsidP="732A7958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732A7958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</w:t>
            </w:r>
          </w:p>
        </w:tc>
      </w:tr>
      <w:tr w:rsidR="00050810" w:rsidRPr="00F0352E" w14:paraId="26A4F82D" w14:textId="77777777" w:rsidTr="732A7958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551EE" w14:textId="77777777" w:rsidR="00CF3E3A" w:rsidRDefault="00CF3E3A" w:rsidP="00D31E8D">
      <w:r>
        <w:separator/>
      </w:r>
    </w:p>
  </w:endnote>
  <w:endnote w:type="continuationSeparator" w:id="0">
    <w:p w14:paraId="11D0F3EA" w14:textId="77777777" w:rsidR="00CF3E3A" w:rsidRDefault="00CF3E3A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BA95F" w14:textId="77777777" w:rsidR="00CF3E3A" w:rsidRDefault="00CF3E3A" w:rsidP="00D31E8D">
      <w:r>
        <w:separator/>
      </w:r>
    </w:p>
  </w:footnote>
  <w:footnote w:type="continuationSeparator" w:id="0">
    <w:p w14:paraId="6A251766" w14:textId="77777777" w:rsidR="00CF3E3A" w:rsidRDefault="00CF3E3A" w:rsidP="00D31E8D">
      <w:r>
        <w:continuationSeparator/>
      </w:r>
    </w:p>
  </w:footnote>
  <w:footnote w:id="1">
    <w:p w14:paraId="0505329A" w14:textId="4ECED39D" w:rsidR="61D6496A" w:rsidRDefault="61D6496A" w:rsidP="00C46B92">
      <w:pPr>
        <w:pStyle w:val="Tekstprzypisudolnego"/>
      </w:pPr>
      <w:r w:rsidRPr="61D6496A">
        <w:rPr>
          <w:rStyle w:val="Odwoanieprzypisudolnego"/>
        </w:rPr>
        <w:footnoteRef/>
      </w:r>
      <w:r>
        <w:t xml:space="preserve"> </w:t>
      </w:r>
      <w:r w:rsidRPr="61D6496A">
        <w:rPr>
          <w:rFonts w:ascii="Cambria" w:eastAsia="Cambria" w:hAnsi="Cambria" w:cs="Cambria"/>
          <w:color w:val="000000" w:themeColor="text1"/>
          <w:sz w:val="21"/>
          <w:szCs w:val="21"/>
        </w:rPr>
        <w:t>co najmniej 36 miesięcy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7E3B8653" w:rsidP="7E3B8653">
    <w:pPr>
      <w:pStyle w:val="Nagwek"/>
      <w:jc w:val="right"/>
      <w:rPr>
        <w:rFonts w:ascii="Cambria" w:hAnsi="Cambria"/>
        <w:sz w:val="18"/>
        <w:szCs w:val="18"/>
      </w:rPr>
    </w:pPr>
    <w:r w:rsidRPr="7E3B8653">
      <w:rPr>
        <w:rFonts w:ascii="Cambria" w:hAnsi="Cambria"/>
        <w:sz w:val="18"/>
        <w:szCs w:val="18"/>
      </w:rPr>
      <w:t xml:space="preserve">                                                      </w:t>
    </w:r>
    <w:bookmarkStart w:id="1" w:name="_Hlk130212892"/>
  </w:p>
  <w:p w14:paraId="418F6A45" w14:textId="44FF2539" w:rsidR="004E7082" w:rsidRPr="00143E62" w:rsidRDefault="00CB6E37" w:rsidP="004E7082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bookmarkStart w:id="2" w:name="_Hlk218866992"/>
    <w:bookmarkStart w:id="3" w:name="_Hlk218866993"/>
    <w:bookmarkEnd w:id="1"/>
    <w:r>
      <w:rPr>
        <w:noProof/>
      </w:rPr>
      <w:drawing>
        <wp:inline distT="0" distB="0" distL="0" distR="0" wp14:anchorId="6C571068" wp14:editId="631D4CF5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 w:rsidR="004E7082">
      <w:rPr>
        <w:rFonts w:ascii="Cambria" w:hAnsi="Cambria"/>
        <w:bCs/>
        <w:i/>
        <w:iCs/>
        <w:sz w:val="21"/>
        <w:szCs w:val="21"/>
      </w:rPr>
      <w:t>2</w:t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 w:rsidR="00025605">
      <w:rPr>
        <w:rFonts w:ascii="Cambria" w:hAnsi="Cambria"/>
        <w:i/>
        <w:iCs/>
        <w:sz w:val="21"/>
        <w:szCs w:val="21"/>
      </w:rPr>
      <w:t>DP</w:t>
    </w:r>
    <w:r w:rsidR="004E7082" w:rsidRPr="00143E62">
      <w:rPr>
        <w:rFonts w:ascii="Cambria" w:hAnsi="Cambria"/>
        <w:i/>
        <w:iCs/>
        <w:sz w:val="21"/>
        <w:szCs w:val="21"/>
      </w:rPr>
      <w:t>/1.1.</w:t>
    </w:r>
    <w:r w:rsidR="004E7082"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75CBDC08" w:rsidR="005555B7" w:rsidRPr="0081799A" w:rsidRDefault="005555B7" w:rsidP="007D58FE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92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910132">
    <w:abstractNumId w:val="2"/>
  </w:num>
  <w:num w:numId="3" w16cid:durableId="563295005">
    <w:abstractNumId w:val="3"/>
  </w:num>
  <w:num w:numId="4" w16cid:durableId="536938506">
    <w:abstractNumId w:val="0"/>
  </w:num>
  <w:num w:numId="5" w16cid:durableId="154294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25605"/>
    <w:rsid w:val="00050810"/>
    <w:rsid w:val="00051AE4"/>
    <w:rsid w:val="00060B55"/>
    <w:rsid w:val="000645DD"/>
    <w:rsid w:val="00077360"/>
    <w:rsid w:val="00096275"/>
    <w:rsid w:val="00097733"/>
    <w:rsid w:val="000B3974"/>
    <w:rsid w:val="000B71F6"/>
    <w:rsid w:val="000C2452"/>
    <w:rsid w:val="000C3294"/>
    <w:rsid w:val="000C38B8"/>
    <w:rsid w:val="000D044C"/>
    <w:rsid w:val="000F61AC"/>
    <w:rsid w:val="001070CF"/>
    <w:rsid w:val="00154A3F"/>
    <w:rsid w:val="00155D1F"/>
    <w:rsid w:val="001620B5"/>
    <w:rsid w:val="00162DDC"/>
    <w:rsid w:val="001807FB"/>
    <w:rsid w:val="001B3F44"/>
    <w:rsid w:val="001F0D66"/>
    <w:rsid w:val="001F57FD"/>
    <w:rsid w:val="002254D3"/>
    <w:rsid w:val="00225501"/>
    <w:rsid w:val="00243143"/>
    <w:rsid w:val="00243D42"/>
    <w:rsid w:val="00246BC2"/>
    <w:rsid w:val="0025701A"/>
    <w:rsid w:val="00261455"/>
    <w:rsid w:val="00277F18"/>
    <w:rsid w:val="00284D57"/>
    <w:rsid w:val="002A1D13"/>
    <w:rsid w:val="002D6256"/>
    <w:rsid w:val="002F2E65"/>
    <w:rsid w:val="002F608A"/>
    <w:rsid w:val="00302657"/>
    <w:rsid w:val="00304FD5"/>
    <w:rsid w:val="00340BB0"/>
    <w:rsid w:val="003675F4"/>
    <w:rsid w:val="003828E2"/>
    <w:rsid w:val="0039510F"/>
    <w:rsid w:val="003B62B7"/>
    <w:rsid w:val="003C50C0"/>
    <w:rsid w:val="003C5A25"/>
    <w:rsid w:val="003D0147"/>
    <w:rsid w:val="003E06CE"/>
    <w:rsid w:val="003E7300"/>
    <w:rsid w:val="003F1646"/>
    <w:rsid w:val="0041005C"/>
    <w:rsid w:val="00412B12"/>
    <w:rsid w:val="004139CA"/>
    <w:rsid w:val="00422837"/>
    <w:rsid w:val="00441AA3"/>
    <w:rsid w:val="00453C0A"/>
    <w:rsid w:val="00476D0C"/>
    <w:rsid w:val="004D1A4F"/>
    <w:rsid w:val="004D60D1"/>
    <w:rsid w:val="004E7082"/>
    <w:rsid w:val="004F2F33"/>
    <w:rsid w:val="00524102"/>
    <w:rsid w:val="00527004"/>
    <w:rsid w:val="0055057C"/>
    <w:rsid w:val="005555B7"/>
    <w:rsid w:val="005661FA"/>
    <w:rsid w:val="005B2064"/>
    <w:rsid w:val="005D0924"/>
    <w:rsid w:val="005D286A"/>
    <w:rsid w:val="005E220A"/>
    <w:rsid w:val="005F2B3C"/>
    <w:rsid w:val="0060566A"/>
    <w:rsid w:val="006057FE"/>
    <w:rsid w:val="006302E9"/>
    <w:rsid w:val="00640A52"/>
    <w:rsid w:val="00647AF2"/>
    <w:rsid w:val="00652740"/>
    <w:rsid w:val="006530C2"/>
    <w:rsid w:val="00664D7A"/>
    <w:rsid w:val="006654C0"/>
    <w:rsid w:val="006D6BAB"/>
    <w:rsid w:val="006F50EB"/>
    <w:rsid w:val="00721737"/>
    <w:rsid w:val="007316A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84551"/>
    <w:rsid w:val="007918B3"/>
    <w:rsid w:val="007A1646"/>
    <w:rsid w:val="007A47F0"/>
    <w:rsid w:val="007C3F29"/>
    <w:rsid w:val="007C3FE4"/>
    <w:rsid w:val="007C77C5"/>
    <w:rsid w:val="007D58FE"/>
    <w:rsid w:val="007E2ABD"/>
    <w:rsid w:val="007E62DA"/>
    <w:rsid w:val="007F4C0A"/>
    <w:rsid w:val="0081797E"/>
    <w:rsid w:val="0081799A"/>
    <w:rsid w:val="0084160B"/>
    <w:rsid w:val="00841E83"/>
    <w:rsid w:val="00844521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D5134"/>
    <w:rsid w:val="008F39D1"/>
    <w:rsid w:val="008F7CD9"/>
    <w:rsid w:val="0092667F"/>
    <w:rsid w:val="009425D6"/>
    <w:rsid w:val="00965301"/>
    <w:rsid w:val="009921C5"/>
    <w:rsid w:val="00996E71"/>
    <w:rsid w:val="009A278C"/>
    <w:rsid w:val="009B5100"/>
    <w:rsid w:val="009C28A8"/>
    <w:rsid w:val="009C44D2"/>
    <w:rsid w:val="009D0762"/>
    <w:rsid w:val="009E2675"/>
    <w:rsid w:val="009F175A"/>
    <w:rsid w:val="00A01733"/>
    <w:rsid w:val="00A17435"/>
    <w:rsid w:val="00A24964"/>
    <w:rsid w:val="00A341E0"/>
    <w:rsid w:val="00A56CA8"/>
    <w:rsid w:val="00A63B1C"/>
    <w:rsid w:val="00A6743B"/>
    <w:rsid w:val="00A7172D"/>
    <w:rsid w:val="00A81F59"/>
    <w:rsid w:val="00AA77E7"/>
    <w:rsid w:val="00AB5992"/>
    <w:rsid w:val="00AD3C8C"/>
    <w:rsid w:val="00AD7CF2"/>
    <w:rsid w:val="00AF3A29"/>
    <w:rsid w:val="00B0230A"/>
    <w:rsid w:val="00B405FE"/>
    <w:rsid w:val="00B43761"/>
    <w:rsid w:val="00B54C8F"/>
    <w:rsid w:val="00B631AA"/>
    <w:rsid w:val="00B71A4C"/>
    <w:rsid w:val="00B956D8"/>
    <w:rsid w:val="00BB44D2"/>
    <w:rsid w:val="00BF45F6"/>
    <w:rsid w:val="00C001D6"/>
    <w:rsid w:val="00C35264"/>
    <w:rsid w:val="00C46B92"/>
    <w:rsid w:val="00C501EB"/>
    <w:rsid w:val="00C60041"/>
    <w:rsid w:val="00C7338C"/>
    <w:rsid w:val="00C928FE"/>
    <w:rsid w:val="00C934B4"/>
    <w:rsid w:val="00CB6E37"/>
    <w:rsid w:val="00CD500A"/>
    <w:rsid w:val="00CE33AF"/>
    <w:rsid w:val="00CF3E3A"/>
    <w:rsid w:val="00D009A0"/>
    <w:rsid w:val="00D06CBD"/>
    <w:rsid w:val="00D1526B"/>
    <w:rsid w:val="00D31E8D"/>
    <w:rsid w:val="00D518ED"/>
    <w:rsid w:val="00D74712"/>
    <w:rsid w:val="00D7604F"/>
    <w:rsid w:val="00DA018D"/>
    <w:rsid w:val="00DA6ED5"/>
    <w:rsid w:val="00DC12BE"/>
    <w:rsid w:val="00DC203D"/>
    <w:rsid w:val="00DD680F"/>
    <w:rsid w:val="00DE40EA"/>
    <w:rsid w:val="00DF158D"/>
    <w:rsid w:val="00E01202"/>
    <w:rsid w:val="00E4212B"/>
    <w:rsid w:val="00E51DCB"/>
    <w:rsid w:val="00E6549D"/>
    <w:rsid w:val="00E81C8D"/>
    <w:rsid w:val="00EB682C"/>
    <w:rsid w:val="00EC3225"/>
    <w:rsid w:val="00F0352E"/>
    <w:rsid w:val="00F1236C"/>
    <w:rsid w:val="00F13738"/>
    <w:rsid w:val="00F2008A"/>
    <w:rsid w:val="00F32A8B"/>
    <w:rsid w:val="00F62851"/>
    <w:rsid w:val="00F72042"/>
    <w:rsid w:val="00F844AE"/>
    <w:rsid w:val="00FC0332"/>
    <w:rsid w:val="00FD3F36"/>
    <w:rsid w:val="00FF6FD7"/>
    <w:rsid w:val="06631F8F"/>
    <w:rsid w:val="06E8E517"/>
    <w:rsid w:val="0955C082"/>
    <w:rsid w:val="12A0F597"/>
    <w:rsid w:val="1BCEEC1D"/>
    <w:rsid w:val="2167B8FF"/>
    <w:rsid w:val="278908F8"/>
    <w:rsid w:val="294EA194"/>
    <w:rsid w:val="36BC64BE"/>
    <w:rsid w:val="38AAE6CA"/>
    <w:rsid w:val="39F47AF1"/>
    <w:rsid w:val="3E00D986"/>
    <w:rsid w:val="42B42584"/>
    <w:rsid w:val="4877BAEB"/>
    <w:rsid w:val="4B3EABB0"/>
    <w:rsid w:val="4FE71109"/>
    <w:rsid w:val="51F1E47D"/>
    <w:rsid w:val="5614DD77"/>
    <w:rsid w:val="5A5DC843"/>
    <w:rsid w:val="60A660BD"/>
    <w:rsid w:val="61D6496A"/>
    <w:rsid w:val="62991BB2"/>
    <w:rsid w:val="728960DA"/>
    <w:rsid w:val="732A7958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AB48E9B7-242C-466F-B2DF-72C8332A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link w:val="AkapitzlistZnak"/>
    <w:uiPriority w:val="34"/>
    <w:qFormat/>
    <w:rsid w:val="61D6496A"/>
    <w:pPr>
      <w:ind w:left="708"/>
    </w:pPr>
    <w:rPr>
      <w:rFonts w:ascii="Times New Roman" w:hAnsi="Times New Roman" w:cs="Times New Roman"/>
    </w:rPr>
  </w:style>
  <w:style w:type="paragraph" w:styleId="Nagwek">
    <w:name w:val="header"/>
    <w:link w:val="NagwekZnak"/>
    <w:uiPriority w:val="99"/>
    <w:unhideWhenUsed/>
    <w:rsid w:val="61D649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61D6496A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link w:val="StopkaZnak"/>
    <w:uiPriority w:val="99"/>
    <w:unhideWhenUsed/>
    <w:rsid w:val="61D649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61D6496A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uiPriority w:val="99"/>
    <w:semiHidden/>
    <w:unhideWhenUsed/>
    <w:rsid w:val="61D6496A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61D6496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61D6496A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rzypisudolnego">
    <w:name w:val="footnote text"/>
    <w:uiPriority w:val="99"/>
    <w:semiHidden/>
    <w:unhideWhenUsed/>
    <w:rsid w:val="61D6496A"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61D6496A"/>
    <w:rPr>
      <w:vertAlign w:val="superscript"/>
    </w:rPr>
  </w:style>
  <w:style w:type="paragraph" w:styleId="Poprawka">
    <w:name w:val="Revision"/>
    <w:hidden/>
    <w:uiPriority w:val="99"/>
    <w:semiHidden/>
    <w:rsid w:val="0078455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F2C60F76-8457-4FCB-8815-53CAB1DE7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Angelika Kopeć</cp:lastModifiedBy>
  <cp:revision>141</cp:revision>
  <dcterms:created xsi:type="dcterms:W3CDTF">2026-02-27T16:21:00Z</dcterms:created>
  <dcterms:modified xsi:type="dcterms:W3CDTF">2026-02-27T14:26:00Z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